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7B3CAA" w:rsidP="40AF2526" w:rsidRDefault="1F7B3CAA" w14:paraId="5C7B16DF" w14:textId="0A71C18F">
      <w:pPr>
        <w:ind w:right="440"/>
        <w:jc w:val="left"/>
      </w:pPr>
      <w:r w:rsidR="1F7B3CAA">
        <w:rPr/>
        <w:t xml:space="preserve">Đối với nhiều người dân Úc, sở hữu nhà là chuyện xa vời.   </w:t>
      </w:r>
    </w:p>
    <w:p w:rsidR="1F7B3CAA" w:rsidP="40AF2526" w:rsidRDefault="1F7B3CAA" w14:paraId="3CF8BC21" w14:textId="2964D8FF">
      <w:pPr>
        <w:pStyle w:val="Normal"/>
        <w:ind w:right="440"/>
        <w:jc w:val="left"/>
      </w:pPr>
      <w:r w:rsidR="1F7B3CAA">
        <w:rPr/>
        <w:t xml:space="preserve">Nhưng giờ đây, người mua nhà lần đầu có thể tham gia Chương trình 5% Deposit Scheme mở rộng của Chính phủ Úc. </w:t>
      </w:r>
    </w:p>
    <w:p w:rsidR="1F7B3CAA" w:rsidP="40AF2526" w:rsidRDefault="1F7B3CAA" w14:paraId="25A4D024" w14:textId="5EA7C488">
      <w:pPr>
        <w:pStyle w:val="Normal"/>
        <w:ind w:right="440"/>
        <w:jc w:val="left"/>
      </w:pPr>
      <w:r w:rsidR="1F7B3CAA">
        <w:rPr/>
        <w:t xml:space="preserve">Giới hạn thu nhập được gỡ bỏ, và nhiều loại nhà hơn hiện đủ điều kiện.   </w:t>
      </w:r>
    </w:p>
    <w:p w:rsidR="1F7B3CAA" w:rsidP="40AF2526" w:rsidRDefault="1F7B3CAA" w14:paraId="7C7FE62F" w14:textId="5601CC6A">
      <w:pPr>
        <w:pStyle w:val="Normal"/>
        <w:ind w:right="440"/>
        <w:jc w:val="left"/>
      </w:pPr>
      <w:r w:rsidR="1F7B3CAA">
        <w:rPr/>
        <w:t xml:space="preserve">Để kiểm tra điều kiện mua nhà với khoản đặt cọc 5%, truy cập firsthomebuyers.gov.au </w:t>
      </w:r>
    </w:p>
    <w:p w:rsidR="1F7B3CAA" w:rsidP="40AF2526" w:rsidRDefault="1F7B3CAA" w14:paraId="19B2C96D" w14:textId="6B681520">
      <w:pPr>
        <w:pStyle w:val="Normal"/>
        <w:ind w:right="440"/>
        <w:jc w:val="left"/>
      </w:pPr>
      <w:r w:rsidR="1F7B3CAA">
        <w:rPr/>
        <w:t xml:space="preserve">Authorised by the Australian Government, Canberra </w:t>
      </w:r>
    </w:p>
    <w:p w:rsidR="1F7B3CAA" w:rsidP="40AF2526" w:rsidRDefault="1F7B3CAA" w14:paraId="04F9E5D7" w14:textId="787EE2A9">
      <w:pPr>
        <w:pStyle w:val="Normal"/>
        <w:ind w:right="440"/>
        <w:jc w:val="left"/>
      </w:pPr>
      <w:r w:rsidR="1F7B3CAA">
        <w:rPr/>
        <w:t xml:space="preserve">Được Chính Phủ Úc tại Canberra ủy quyền </w:t>
      </w:r>
    </w:p>
    <w:p w:rsidRPr="0030181B" w:rsidR="00A63DEF" w:rsidP="0030181B" w:rsidRDefault="00A63DEF" w14:paraId="1C7A105F" w14:textId="5B831473">
      <w:pPr>
        <w:pStyle w:val="Heading2"/>
        <w:spacing w:before="0"/>
        <w:jc w:val="right"/>
        <w:rPr>
          <w:sz w:val="22"/>
          <w:szCs w:val="22"/>
        </w:rPr>
      </w:pPr>
    </w:p>
    <w:sectPr w:rsidRPr="0030181B" w:rsidR="00A63DEF" w:rsidSect="0030721C">
      <w:headerReference w:type="first" r:id="rId12"/>
      <w:pgSz w:w="11906" w:h="16838" w:orient="portrait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D44" w:rsidP="00886BC4" w:rsidRDefault="00854D44" w14:paraId="7D7D91B7" w14:textId="77777777">
      <w:r>
        <w:separator/>
      </w:r>
    </w:p>
    <w:p w:rsidR="00854D44" w:rsidRDefault="00854D44" w14:paraId="554C1988" w14:textId="77777777"/>
  </w:endnote>
  <w:endnote w:type="continuationSeparator" w:id="0">
    <w:p w:rsidR="00854D44" w:rsidP="00886BC4" w:rsidRDefault="00854D44" w14:paraId="3591F65E" w14:textId="77777777">
      <w:r>
        <w:continuationSeparator/>
      </w:r>
    </w:p>
    <w:p w:rsidR="00854D44" w:rsidRDefault="00854D44" w14:paraId="3BA53D81" w14:textId="77777777"/>
  </w:endnote>
  <w:endnote w:type="continuationNotice" w:id="1">
    <w:p w:rsidR="00854D44" w:rsidRDefault="00854D44" w14:paraId="117291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D44" w:rsidP="00886BC4" w:rsidRDefault="00854D44" w14:paraId="7C9B0B9B" w14:textId="77777777">
      <w:r>
        <w:separator/>
      </w:r>
    </w:p>
    <w:p w:rsidR="00854D44" w:rsidRDefault="00854D44" w14:paraId="631940ED" w14:textId="77777777"/>
  </w:footnote>
  <w:footnote w:type="continuationSeparator" w:id="0">
    <w:p w:rsidR="00854D44" w:rsidP="00886BC4" w:rsidRDefault="00854D44" w14:paraId="61161EA5" w14:textId="77777777">
      <w:r>
        <w:continuationSeparator/>
      </w:r>
    </w:p>
    <w:p w:rsidR="00854D44" w:rsidRDefault="00854D44" w14:paraId="28A28B04" w14:textId="77777777"/>
  </w:footnote>
  <w:footnote w:type="continuationNotice" w:id="1">
    <w:p w:rsidR="00854D44" w:rsidRDefault="00854D44" w14:paraId="08C9F5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C27A1" w:rsidRDefault="00FC27A1" w14:paraId="771B6E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hint="default" w:ascii="9999999" w:hAnsi="9999999" w:cs="Courier New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hint="default"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778D4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80E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03BDD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7B3CAA"/>
    <w:rsid w:val="1F81F539"/>
    <w:rsid w:val="40AF2526"/>
    <w:rsid w:val="61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A0"/>
    <w:pPr>
      <w:spacing w:before="120" w:after="120"/>
    </w:pPr>
    <w:rPr>
      <w:rFonts w:ascii="Calibri Light" w:hAnsi="Calibri Light" w:eastAsia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cs="Arial" w:asciiTheme="majorHAnsi" w:hAnsiTheme="majorHAnsi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styleId="HeaderChar" w:customStyle="1">
    <w:name w:val="Header Char"/>
    <w:basedOn w:val="DefaultParagraphFont"/>
    <w:link w:val="Header"/>
    <w:rsid w:val="003B1315"/>
    <w:rPr>
      <w:rFonts w:ascii="Calibri Light" w:hAnsi="Calibri Light" w:eastAsia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B1D58"/>
    <w:rPr>
      <w:rFonts w:ascii="Calibri Light" w:hAnsi="Calibri Light" w:eastAsia="Times New Roman"/>
      <w:color w:val="762D48" w:themeColor="text1"/>
      <w:lang w:eastAsia="en-AU"/>
    </w:rPr>
  </w:style>
  <w:style w:type="paragraph" w:styleId="Factsheettitle" w:customStyle="1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styleId="Heading1Char" w:customStyle="1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styleId="Dash" w:customStyle="1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styleId="DashChar" w:customStyle="1">
    <w:name w:val="Dash Char"/>
    <w:basedOn w:val="DefaultParagraphFont"/>
    <w:link w:val="Dash"/>
    <w:rsid w:val="00BA123B"/>
    <w:rPr>
      <w:rFonts w:ascii="Calibri Light" w:hAnsi="Calibri Light" w:eastAsia="Times New Roman"/>
      <w:sz w:val="22"/>
      <w:lang w:eastAsia="en-AU"/>
    </w:rPr>
  </w:style>
  <w:style w:type="paragraph" w:styleId="DoubleDot" w:customStyle="1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styleId="DoubleDotChar" w:customStyle="1">
    <w:name w:val="Double Dot Char"/>
    <w:basedOn w:val="DefaultParagraphFont"/>
    <w:link w:val="DoubleDot"/>
    <w:rsid w:val="00BA123B"/>
    <w:rPr>
      <w:rFonts w:ascii="Calibri Light" w:hAnsi="Calibri Light" w:eastAsia="Times New Roman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7218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AE53E5"/>
    <w:rPr>
      <w:rFonts w:ascii="Calibri Light" w:hAnsi="Calibri Light" w:eastAsia="Times New Roman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hAnsi="Times New Roman" w:eastAsia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C4F86"/>
    <w:tblPr>
      <w:tblBorders>
        <w:top w:val="single" w:color="2E74B5" w:sz="2" w:space="0"/>
        <w:left w:val="single" w:color="2E74B5" w:sz="2" w:space="0"/>
        <w:bottom w:val="single" w:color="2E74B5" w:sz="2" w:space="0"/>
        <w:right w:val="single" w:color="2E74B5" w:sz="2" w:space="0"/>
        <w:insideH w:val="single" w:color="2E74B5" w:sz="2" w:space="0"/>
        <w:insideV w:val="single" w:color="2E74B5" w:sz="2" w:space="0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styleId="Introtext" w:customStyle="1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hAnsi="Calibri" w:eastAsiaTheme="minorEastAsia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styleId="Heading5Char" w:customStyle="1">
    <w:name w:val="Heading 5 Char"/>
    <w:basedOn w:val="DefaultParagraphFont"/>
    <w:link w:val="Heading5"/>
    <w:rsid w:val="00AE53E5"/>
    <w:rPr>
      <w:rFonts w:eastAsia="Times New Roman" w:cs="Arial" w:asciiTheme="majorHAnsi" w:hAnsiTheme="majorHAnsi"/>
      <w:b/>
      <w:iCs/>
      <w:color w:val="762D48" w:themeColor="text1"/>
      <w:kern w:val="32"/>
      <w:sz w:val="22"/>
      <w:szCs w:val="36"/>
      <w:lang w:eastAsia="en-AU"/>
    </w:rPr>
  </w:style>
  <w:style w:type="paragraph" w:styleId="BoxHeading" w:customStyle="1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styleId="BoxText" w:customStyle="1">
    <w:name w:val="Box Text"/>
    <w:basedOn w:val="Normal"/>
    <w:link w:val="BoxTextChar"/>
    <w:rsid w:val="00506BF4"/>
    <w:pPr>
      <w:spacing w:before="60" w:after="60"/>
    </w:pPr>
  </w:style>
  <w:style w:type="paragraph" w:styleId="Bullet" w:customStyle="1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styleId="BoxTextChar" w:customStyle="1">
    <w:name w:val="Box Text Char"/>
    <w:basedOn w:val="DefaultParagraphFont"/>
    <w:link w:val="BoxText"/>
    <w:rsid w:val="00506BF4"/>
    <w:rPr>
      <w:rFonts w:ascii="Calibri Light" w:hAnsi="Calibri Light" w:eastAsia="Times New Roman"/>
      <w:sz w:val="22"/>
      <w:lang w:eastAsia="en-AU"/>
    </w:rPr>
  </w:style>
  <w:style w:type="character" w:styleId="BulletChar" w:customStyle="1">
    <w:name w:val="Bullet Char"/>
    <w:basedOn w:val="DefaultParagraphFont"/>
    <w:link w:val="Bullet"/>
    <w:rsid w:val="00BA123B"/>
    <w:rPr>
      <w:rFonts w:ascii="Calibri Light" w:hAnsi="Calibri Light" w:eastAsia="Times New Roman"/>
      <w:sz w:val="22"/>
      <w:lang w:eastAsia="en-AU"/>
    </w:rPr>
  </w:style>
  <w:style w:type="paragraph" w:styleId="Boxbullet" w:customStyle="1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styleId="Boxdash" w:customStyle="1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styleId="Boxdoubledot" w:customStyle="1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styleId="Heading9Char" w:customStyle="1">
    <w:name w:val="Heading 9 Char"/>
    <w:basedOn w:val="DefaultParagraphFont"/>
    <w:link w:val="Heading9"/>
    <w:uiPriority w:val="9"/>
    <w:rsid w:val="00C23C8C"/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C23C8C"/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character" w:styleId="Heading6Char" w:customStyle="1">
    <w:name w:val="Heading 6 Char"/>
    <w:basedOn w:val="DefaultParagraphFont"/>
    <w:link w:val="Heading6"/>
    <w:rsid w:val="00AE53E5"/>
    <w:rPr>
      <w:rFonts w:ascii="Calibri Light" w:hAnsi="Calibri Light" w:eastAsia="Times New Roman" w:cs="Arial"/>
      <w:color w:val="762D48" w:themeColor="text1"/>
      <w:kern w:val="32"/>
      <w:sz w:val="22"/>
      <w:szCs w:val="22"/>
      <w:lang w:eastAsia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3C8C"/>
    <w:rPr>
      <w:rFonts w:asciiTheme="majorHAnsi" w:hAnsiTheme="majorHAnsi" w:eastAsiaTheme="majorEastAsia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Default" w:customStyle="1">
    <w:name w:val="Default"/>
    <w:rsid w:val="008F0B15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8F0B15"/>
    <w:rPr>
      <w:rFonts w:ascii="Times New Roman" w:hAnsi="Times New Roman" w:eastAsia="Times New Roman"/>
    </w:rPr>
  </w:style>
  <w:style w:type="table" w:styleId="GridTable5Dark-Accent61" w:customStyle="1">
    <w:name w:val="Grid Table 5 Dark - Accent 61"/>
    <w:basedOn w:val="TableNormal"/>
    <w:uiPriority w:val="50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E4D9CF" w:themeColor="background1" w:sz="4" w:space="0"/>
        <w:left w:val="single" w:color="E4D9CF" w:themeColor="background1" w:sz="4" w:space="0"/>
        <w:bottom w:val="single" w:color="E4D9CF" w:themeColor="background1" w:sz="4" w:space="0"/>
        <w:right w:val="single" w:color="E4D9CF" w:themeColor="background1" w:sz="4" w:space="0"/>
        <w:insideH w:val="single" w:color="E4D9CF" w:themeColor="background1" w:sz="4" w:space="0"/>
        <w:insideV w:val="single" w:color="E4D9CF" w:themeColor="background1" w:sz="4" w:space="0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bottom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styleId="KeyContactsName" w:customStyle="1">
    <w:name w:val="KeyContacts Name"/>
    <w:basedOn w:val="Normal"/>
    <w:next w:val="Normal"/>
    <w:semiHidden/>
    <w:rsid w:val="008F2212"/>
    <w:pPr>
      <w:framePr w:w="2058" w:h="13054" w:wrap="around" w:hAnchor="page" w:vAnchor="text" w:x="965" w:y="1" w:hRule="exact"/>
      <w:pBdr>
        <w:top w:val="single" w:color="CCD6E3" w:sz="18" w:space="1"/>
        <w:left w:val="single" w:color="CCD6E3" w:sz="18" w:space="4"/>
        <w:bottom w:val="single" w:color="CCD6E3" w:sz="18" w:space="1"/>
        <w:right w:val="single" w:color="CCD6E3" w:sz="18" w:space="4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F0B15"/>
    <w:rPr>
      <w:rFonts w:ascii="Times New Roman" w:hAnsi="Times New Roman" w:eastAsia="Times New Roman"/>
      <w:sz w:val="24"/>
      <w:szCs w:val="24"/>
    </w:rPr>
  </w:style>
  <w:style w:type="table" w:styleId="ListTable4-Accent61" w:customStyle="1">
    <w:name w:val="List Table 4 - Accent 61"/>
    <w:basedOn w:val="TableNormal"/>
    <w:uiPriority w:val="49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D9C19B" w:themeColor="accent6" w:themeTint="99" w:sz="4" w:space="0"/>
        <w:left w:val="single" w:color="D9C19B" w:themeColor="accent6" w:themeTint="99" w:sz="4" w:space="0"/>
        <w:bottom w:val="single" w:color="D9C19B" w:themeColor="accent6" w:themeTint="99" w:sz="4" w:space="0"/>
        <w:right w:val="single" w:color="D9C19B" w:themeColor="accent6" w:themeTint="99" w:sz="4" w:space="0"/>
        <w:insideH w:val="single" w:color="D9C19B" w:themeColor="accent6" w:themeTint="99" w:sz="4" w:space="0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color="C19859" w:themeColor="accent6" w:sz="4" w:space="0"/>
          <w:left w:val="single" w:color="C19859" w:themeColor="accent6" w:sz="4" w:space="0"/>
          <w:bottom w:val="single" w:color="C19859" w:themeColor="accent6" w:sz="4" w:space="0"/>
          <w:right w:val="single" w:color="C19859" w:themeColor="accent6" w:sz="4" w:space="0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color="D9C19B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styleId="StyleBulletedSymbolsymbol11ptLeft4cmHanging05" w:customStyle="1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styleId="StyleBulletedSymbolsymbol11ptLeft4cmHanging051" w:customStyle="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styleId="BoxBulletedList" w:customStyle="1">
    <w:name w:val="Box Bulleted List"/>
    <w:uiPriority w:val="99"/>
    <w:rsid w:val="00AE53E5"/>
    <w:pPr>
      <w:numPr>
        <w:numId w:val="8"/>
      </w:numPr>
    </w:pPr>
  </w:style>
  <w:style w:type="paragraph" w:styleId="Tableheading" w:customStyle="1">
    <w:name w:val="Table heading"/>
    <w:basedOn w:val="Normal"/>
    <w:rsid w:val="008F2212"/>
    <w:pPr>
      <w:keepLines/>
      <w:jc w:val="center"/>
    </w:pPr>
    <w:rPr>
      <w:b/>
    </w:rPr>
  </w:style>
  <w:style w:type="paragraph" w:styleId="TableText" w:customStyle="1">
    <w:name w:val="Table Text"/>
    <w:basedOn w:val="Normal"/>
    <w:rsid w:val="00BA123B"/>
    <w:pPr>
      <w:spacing w:before="100" w:line="264" w:lineRule="auto"/>
    </w:pPr>
    <w:rPr>
      <w:rFonts w:ascii="Calibri" w:hAnsi="Calibri" w:eastAsia="Batang" w:cstheme="minorBidi"/>
      <w:sz w:val="24"/>
    </w:rPr>
  </w:style>
  <w:style w:type="paragraph" w:styleId="Tabletext0" w:customStyle="1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styleId="TabletextChar" w:customStyle="1">
    <w:name w:val="Table text Char"/>
    <w:basedOn w:val="DefaultParagraphFont"/>
    <w:link w:val="Tabletext0"/>
    <w:rsid w:val="008F0B15"/>
    <w:rPr>
      <w:rFonts w:ascii="Univers 45 Light" w:hAnsi="Univers 45 Light" w:eastAsia="Times New Roman"/>
      <w:sz w:val="19"/>
    </w:rPr>
  </w:style>
  <w:style w:type="table" w:styleId="BlueBox" w:customStyle="1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H5TTS6HNT6FX-904081820-175</_dlc_DocId>
    <_dlc_DocIdUrl xmlns="fe39d773-a83d-4623-ae74-f25711a76616">
      <Url>https://austreasury.sharepoint.com/sites/tcamp05-function/_layouts/15/DocIdRedir.aspx?ID=H5TTS6HNT6FX-904081820-175</Url>
      <Description>H5TTS6HNT6FX-904081820-175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schemas.microsoft.com/office/2006/documentManagement/types"/>
    <ds:schemaRef ds:uri="http://purl.org/dc/terms/"/>
    <ds:schemaRef ds:uri="8e93d4c6-eb8c-4405-b332-273fe2e8b15c"/>
    <ds:schemaRef ds:uri="fe39d773-a83d-4623-ae74-f25711a76616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17baeb6-7499-4f99-b1bb-dcd8b17f8d9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Auslan Transcript.dotx</ap:Template>
  <ap:Application>Microsoft Word for the web</ap:Application>
  <ap:DocSecurity>0</ap:DocSecurity>
  <ap:ScaleCrop>false</ap:ScaleCrop>
  <ap:Company>Australian Government - The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19</cp:revision>
  <cp:lastPrinted>2021-10-20T21:15:00Z</cp:lastPrinted>
  <dcterms:created xsi:type="dcterms:W3CDTF">2026-02-12T23:17:00Z</dcterms:created>
  <dcterms:modified xsi:type="dcterms:W3CDTF">2026-03-13T04:38:45Z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b1387661-59de-41e2-bcd1-5a02f85be27a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